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F565A" w:rsidRPr="006853F9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</w:t>
      </w:r>
      <w:r w:rsidR="00303A4E">
        <w:rPr>
          <w:rFonts w:ascii="Times New Roman" w:hAnsi="Times New Roman" w:cs="Times New Roman"/>
          <w:sz w:val="24"/>
          <w:szCs w:val="24"/>
        </w:rPr>
        <w:t xml:space="preserve">овательный центр» с. </w:t>
      </w:r>
      <w:proofErr w:type="spellStart"/>
      <w:r w:rsidR="00303A4E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="00303A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03A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3A4E">
        <w:rPr>
          <w:rFonts w:ascii="Times New Roman" w:hAnsi="Times New Roman" w:cs="Times New Roman"/>
          <w:sz w:val="24"/>
          <w:szCs w:val="24"/>
        </w:rPr>
        <w:br/>
      </w:r>
      <w:r w:rsidRPr="006853F9">
        <w:rPr>
          <w:rFonts w:ascii="Times New Roman" w:hAnsi="Times New Roman" w:cs="Times New Roman"/>
          <w:sz w:val="24"/>
          <w:szCs w:val="24"/>
        </w:rPr>
        <w:t xml:space="preserve">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4F565A" w:rsidRPr="00BD5F88" w:rsidRDefault="004F565A" w:rsidP="004F5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31"/>
        <w:gridCol w:w="3451"/>
        <w:gridCol w:w="3147"/>
      </w:tblGrid>
      <w:tr w:rsidR="004F565A" w:rsidRPr="00BD5F88" w:rsidTr="000831D7">
        <w:trPr>
          <w:trHeight w:val="2180"/>
        </w:trPr>
        <w:tc>
          <w:tcPr>
            <w:tcW w:w="3544" w:type="dxa"/>
          </w:tcPr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65A" w:rsidRPr="006853F9" w:rsidRDefault="00B63253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4F565A" w:rsidRPr="006853F9" w:rsidRDefault="00B63253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565A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Адаптированная общеобразовательная программа о</w:t>
      </w:r>
      <w:r>
        <w:rPr>
          <w:rFonts w:ascii="Times New Roman" w:hAnsi="Times New Roman" w:cs="Times New Roman"/>
          <w:sz w:val="32"/>
          <w:szCs w:val="32"/>
        </w:rPr>
        <w:t>сновного</w:t>
      </w:r>
      <w:r w:rsidRPr="006853F9">
        <w:rPr>
          <w:rFonts w:ascii="Times New Roman" w:hAnsi="Times New Roman" w:cs="Times New Roman"/>
          <w:sz w:val="32"/>
          <w:szCs w:val="32"/>
        </w:rPr>
        <w:t xml:space="preserve"> общего образования обучающихся с легкой умственной отсталостью (интеллектуальными нарушениями) по предмету «</w:t>
      </w:r>
      <w:r w:rsidR="003D5360">
        <w:rPr>
          <w:rFonts w:ascii="Times New Roman" w:hAnsi="Times New Roman" w:cs="Times New Roman"/>
          <w:sz w:val="32"/>
          <w:szCs w:val="32"/>
        </w:rPr>
        <w:t>Г</w:t>
      </w:r>
      <w:r w:rsidR="000E46EA">
        <w:rPr>
          <w:rFonts w:ascii="Times New Roman" w:hAnsi="Times New Roman" w:cs="Times New Roman"/>
          <w:sz w:val="32"/>
          <w:szCs w:val="32"/>
        </w:rPr>
        <w:t>еография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4F565A" w:rsidRDefault="004F565A" w:rsidP="004F56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4F565A" w:rsidRDefault="00B63253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4F565A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4F565A" w:rsidRDefault="004F565A" w:rsidP="004F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Ванюхина Ю. А. </w:t>
      </w: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4F565A" w:rsidRDefault="004F3529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529">
        <w:rPr>
          <w:noProof/>
          <w:lang w:eastAsia="ru-RU"/>
        </w:rPr>
        <w:pict>
          <v:rect id="Прямоугольник 1" o:spid="_x0000_s1026" style="position:absolute;left:0;text-align:left;margin-left:207.6pt;margin-top:17.4pt;width:39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" fillcolor="white [3201]" strokecolor="white [3212]" strokeweight="2pt"/>
        </w:pict>
      </w:r>
      <w:r w:rsidR="004F565A">
        <w:rPr>
          <w:rFonts w:ascii="Times New Roman" w:hAnsi="Times New Roman" w:cs="Times New Roman"/>
          <w:sz w:val="24"/>
          <w:szCs w:val="24"/>
        </w:rPr>
        <w:t>2018 г</w:t>
      </w:r>
    </w:p>
    <w:p w:rsidR="00A02BB9" w:rsidRDefault="00A02BB9"/>
    <w:p w:rsidR="007A5694" w:rsidRPr="007A5694" w:rsidRDefault="007A5694" w:rsidP="007A569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</w:t>
      </w:r>
      <w:r w:rsidRPr="007A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общеобразовательных учреждений </w:t>
      </w:r>
      <w:r w:rsidRPr="007A56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 / Под ред. В.В.Воронковой. -  М.: </w:t>
      </w:r>
      <w:proofErr w:type="spell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ВЛАДОС, 2011. – Сб.1. 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учебный материал для 9 класса по географии в специальной (коррекционной) общеобразовательной школе </w:t>
      </w:r>
      <w:r w:rsidRPr="007A56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стран Евразии выделено треть часов учебного периода. Изучаемые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обратить внимание на налаживающие экономические и культурные контакты с этими </w:t>
      </w:r>
      <w:proofErr w:type="spell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государствами</w:t>
      </w:r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стран Евразии строится по плану: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1.Географическое положение.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строй, символика.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3.Климат, рельеф, флора и фауна.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4.Хозяйство, население.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5.Столица, крупные города.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6.Достопримечательности.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Интеграционные вопросы, происходящие в Европе, приблизили Россию к мировому сообществу, поэтому делается акцент на России как крупнейшем  государстве Евразии. Обобщаются знания о своей </w:t>
      </w:r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</w:t>
      </w:r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идёт подготовка к изучению своего края.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курс</w:t>
      </w:r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региональным обзором. В процессе изучения Рязанской области учащиеся систематизируют знания о природе края,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7A5694" w:rsidRPr="007A5694" w:rsidRDefault="007A5694" w:rsidP="007A5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данного предмета отводится 34  </w:t>
      </w:r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</w:t>
      </w: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учащегося:</w:t>
      </w: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рождения-09.08.2003г</w:t>
      </w: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Диагноз:  </w:t>
      </w: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энцефалостенический</w:t>
      </w:r>
      <w:proofErr w:type="spell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 Установлена инвалидность 25.03.2014г до 10.08.2021г</w:t>
      </w: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proofErr w:type="spellStart"/>
      <w:proofErr w:type="gramStart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Очная-заочная</w:t>
      </w:r>
      <w:proofErr w:type="spellEnd"/>
      <w:proofErr w:type="gramEnd"/>
      <w:r w:rsidRPr="007A5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  на дому.</w:t>
      </w: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5694">
        <w:rPr>
          <w:rFonts w:ascii="Times New Roman" w:eastAsia="Calibri" w:hAnsi="Times New Roman" w:cs="Times New Roman"/>
          <w:sz w:val="24"/>
          <w:szCs w:val="24"/>
        </w:rPr>
        <w:t>Проблемы развития ребенка: не умение пересказывать, неумение запоминать события, неумение концентрироваться и сосредотачиваться.</w:t>
      </w:r>
    </w:p>
    <w:p w:rsid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A5148F" w:rsidSect="00A514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A4E" w:rsidRPr="00303A4E" w:rsidRDefault="00303A4E" w:rsidP="00303A4E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 Образовательный блок</w:t>
      </w:r>
    </w:p>
    <w:p w:rsidR="007A5694" w:rsidRPr="007A5694" w:rsidRDefault="007A5694" w:rsidP="007A5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694">
        <w:rPr>
          <w:rFonts w:ascii="Times New Roman" w:eastAsia="Calibri" w:hAnsi="Times New Roman" w:cs="Times New Roman"/>
          <w:b/>
          <w:sz w:val="28"/>
          <w:szCs w:val="28"/>
        </w:rPr>
        <w:t>Содержание курса  «Государства Евразии»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Государства Евразии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Евразии. Государства Евразии (обзор</w:t>
      </w:r>
      <w:r w:rsidRPr="007A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Западная Европа</w:t>
      </w: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Великобритания (Соединенное Королевство Великобритании и Северной Ирландии). Франция (Французская Республика).  Германия (Федеративная Республика Германия). Австрия (Австрийская Республика). Швейцария (Швейцарская Конфедерация). </w:t>
      </w:r>
      <w:r w:rsidRPr="007A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Южная Европа</w:t>
      </w: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Испания. Португалия (Португальская Республика).  Италия (Итальянская Республика). Греция (Греческая Республика). </w:t>
      </w:r>
      <w:r w:rsidRPr="007A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Северная Европа</w:t>
      </w: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Норвегия (Королевство Норвегия). Швеция (Королевство Швеция).  Финляндия (Финляндская Республика). </w:t>
      </w:r>
      <w:r w:rsidRPr="007A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Восточная Европа.</w:t>
      </w:r>
      <w:proofErr w:type="gramStart"/>
      <w:r w:rsidRPr="007A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569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.</w:t>
      </w:r>
      <w:proofErr w:type="gramEnd"/>
      <w:r w:rsidRPr="007A569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Эстония (Эстонская Республика). Латви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Латвийская Республика). Литва (Литовская Республика). Белоруссия (Республика Беларусь). Украина. Молдавия (Республика Молдова).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Центральная Азия</w:t>
      </w:r>
    </w:p>
    <w:p w:rsidR="007A5694" w:rsidRPr="007A5694" w:rsidRDefault="007A5694" w:rsidP="007A569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(Республика Казахстан). Узбекистан (Республика Узбекистан). Туркмения (Туркменистан)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иргизия (Кыргызстан).Таджикистан (Республика Таджикистан). Юго-Западная Азия. Грузия (Республика Грузия). Азербайджан (Азербайджанская Республика). Армения (Республика Армения). Турция (Республика Турция). Ирак (Республика Ирак). Иран (Исламская Республика Иран). Афганистан (Исламское Государство Афганистан).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Южная Азия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Индия (Республика Индия).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Восточная Азия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 (Китайская Народная Республика). Монголия (Монгольская Народная Республика). Корея (Корейская Народно-Демократическая Республика и Республика Корея)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пония.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Юго-Восточная Азия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Вьетнам (Социалистическая Республика Вьетнам). Лаос (Лаосская Народно-Демократическая Республика). Таиланд (Королевство Таиланд) или другие страны по выбору учителя.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Россия (Российская Федерация) — крупнейшее государство Евразии. Сухопутные и морские границы России (повторение).  Административное деление России (повторение). Столица, крупные города России. Обобщающий урок. Контрольная работа.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Российской империи. Образование и распад СССР. Суверенная Россия (история).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 работы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 на контурной карте государств Евразии, их столиц и изученных </w:t>
      </w:r>
      <w:proofErr w:type="spell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proofErr w:type="spell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Европы и </w:t>
      </w:r>
      <w:proofErr w:type="spell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Азии.Составление</w:t>
      </w:r>
      <w:proofErr w:type="spell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«По странам и континентам».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Свой край 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возникновения нашего края.2. Положение на карте области, края. Границы. Поверхность.3. Климат. Предсказание погоды по местным признакам. Народные приметы.4. Полезные ископаемые и почвы нашей местности.5. Реки, пруды, озера, каналы нашей местности. Водоснабжение нашего края питьевой водой. Охрана водоемов.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мир нашего края (деревья, кустарники, травы, цветочно-декоративные растения, грибы, орехи, ягоды, лекарственные растения).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книга. Охрана растительного мира.7.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заказники.8_Население нашего края (области). Его состав. Национальные обычаи, традиции, костюмы, фольклорные песни и танцы, национальная кухня.9. Промышленность нашей местности. Ближайшее промышленное предприятие, где могут работать выпускники школы.10. Специализация сельского хозяйства (растениеводство, животноводство, бахчеводство и т.п.).11. Транспорт нашего края (наземный, железнодорожный, авиационный, речной).12. Архитектурно-исторические и культурные памятники нашего края.13. Наш город (поселок, деревня). 14. Обобщающий урок «Моя малая Родина».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Практические  работы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</w:t>
      </w:r>
      <w:proofErr w:type="spell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бозначить</w:t>
      </w:r>
      <w:proofErr w:type="spell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контурной карте России свою </w:t>
      </w:r>
      <w:proofErr w:type="spell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область.Зарисовать</w:t>
      </w:r>
      <w:proofErr w:type="spell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</w:t>
      </w:r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7A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связи</w:t>
      </w:r>
    </w:p>
    <w:p w:rsidR="007A5694" w:rsidRPr="007A5694" w:rsidRDefault="007A5694" w:rsidP="007A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Сезонные изменения в природе (природоведение). История нашего края (история)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очвы, полезные ископаемые, водные ресурсы, растительный и животный мир, экологические проблемы (естествознание). Фольклор (музыка)</w:t>
      </w:r>
      <w:proofErr w:type="gramStart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 быта, национальные блюда (СБО). Архитектурные памятники (изобразительная деятельность).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694" w:rsidRPr="007A5694" w:rsidRDefault="007A5694" w:rsidP="007A56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5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планирование.</w:t>
      </w:r>
      <w:r w:rsidR="00C46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География</w:t>
      </w:r>
      <w:bookmarkStart w:id="0" w:name="_GoBack"/>
      <w:bookmarkEnd w:id="0"/>
    </w:p>
    <w:tbl>
      <w:tblPr>
        <w:tblpPr w:leftFromText="180" w:rightFromText="180" w:vertAnchor="text" w:horzAnchor="margin" w:tblpY="414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851"/>
        <w:gridCol w:w="850"/>
        <w:gridCol w:w="3544"/>
        <w:gridCol w:w="2977"/>
        <w:gridCol w:w="142"/>
        <w:gridCol w:w="141"/>
        <w:gridCol w:w="2552"/>
      </w:tblGrid>
      <w:tr w:rsidR="007A5694" w:rsidRPr="007A5694" w:rsidTr="007A5694">
        <w:trPr>
          <w:trHeight w:val="1061"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50" w:type="dxa"/>
          </w:tcPr>
          <w:p w:rsidR="007A5694" w:rsidRPr="007A5694" w:rsidRDefault="007A5694" w:rsidP="007A5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A5694" w:rsidRPr="007A5694" w:rsidRDefault="007A5694" w:rsidP="007A5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понятия.</w:t>
            </w:r>
          </w:p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Словарь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</w:t>
            </w:r>
          </w:p>
          <w:p w:rsidR="007A5694" w:rsidRPr="007A5694" w:rsidRDefault="007A5694" w:rsidP="007A56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результат.</w:t>
            </w:r>
          </w:p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Экологические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храна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природы.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56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 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1.Политическая карта Евразии. Государства Евразии (обзор).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3-4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показывать на политической карте материк Евразия.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ЗАПАДНАЯ ЕВРОПА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</w:tr>
      <w:tr w:rsidR="007A5694" w:rsidRPr="007A5694" w:rsidTr="007A5694">
        <w:trPr>
          <w:cantSplit/>
          <w:trHeight w:val="2337"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географическое положение, природа, экономика население, культура, обычаи и традиции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с.5-14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Островное государство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 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бухты, названия частей           Соединённого Королевства,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монархия, Европейский союз.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Британцы, Тауэр, резиденция, гвардейцы, папахи, названия  др. достопримечательностей.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Великобритании. Уметь находить на политической карте Евразии Великобританию,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географическое положение, природа, экономика, население, культура, обычаи и традиции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15-22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Альпы,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Пиренеи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Ла-манш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«Пежо»,  названия областей.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Прованс,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бретонцы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Парижской Богоматери, Эйфелева башня, средневековье, католики.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Франции. Уметь находить на политической карте Евразии Францию,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Природоохраняемые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Германия. Австрия. Швейцария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22-33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Германии, Австрии, Швейцарии. Уметь находить на политической карте Евразии Германию,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Мин. окружающей среды, улучшение 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обстановки. 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II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ЕВРОПА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Испания. Португалия. Италия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36-44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Миндаль, оливки, коррида,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сиеста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астаньеты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пробковый дуб.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Апеннинский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полуостров, вулканы, маслины, концерн «Фиат»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атикан, Папа Римский.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Испании, Италии и Португалии. Уметь находить на политической карте Евразии Испанию и Португалию, их столицы.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лесов в результате пожаров.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население, культура, обычаи и традиции. Греция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44-52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Карнавал,  паста, пицца, Колизей, гладиаторы, Флоренция, Венеция, Пиза. Олимп, македонцы, Олимпийские игры, античные,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Акрополь.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по иллюстрациям характерных достопримечательностей узнавать отдельные города </w:t>
            </w: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Италии.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лесов.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СЕВЕРНАЯ ЕВРОПА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Норвегия. Швеция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55-61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Фьорд, королевство, ратуша, Нобелевская премия.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Норвегии, Швеции. Уметь находить на политической карте Евразии Норвегию,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Финляндия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62-68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Суоми, росомаха, саами, сауна.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Финляндии.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Финляндию,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лесов.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ВОСТОЧНАЯ ЕВРОПА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Польша. Чехия. Словакия. Венгрия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68-77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Польши, Венгрии. Уметь находить на политической карте Евразии Польшу, Чехию, Словакию, их столицы.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Румыния. Болгария. Сербия и Черногория.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78-84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Карпаты, Дунай, дельта, Бухарест.  Кириллица Югославия,  Косово, Воеводина, албанцы, мусульмане, гражданская война. Белград.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Знать географическое положение, столицу Румынии и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Блгарии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по иллюстрациям характерных достопримечательностей узнавать отдельные города </w:t>
            </w: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Евразии.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Заповедники, Долина роз.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Эстония. Латвия.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84-91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Балтии, валуны, Нарва, корабельные сосны,  «Старый Томас», хутор. Даугава, дюны, Домский собор, этнографический музей, янтарь.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Эстонии. Уметь находить на политической карте Евразии Эстонию, ее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 «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Гауя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Литва. Белоруссия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91-98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Неман,  Вильнюс, Паланга,  Тракай, Куршская коса.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Поозёрье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самосвал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БелАЗ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Литвы. Уметь находить на политической карте Евразии Литву, ее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«Беловежская пуща», Березинский заповедник.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Украина. Геополитические  изменения 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99-105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названия полезных ископаемых, тяжёлая промышленность, импорт. Кодры, фазаны, виноградарство, гагаузы,  цимбалы.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Украины. 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Чернобыльской аварии.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 по теме </w:t>
            </w: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«Страны  Европы».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ЦЕНТРАЛЬНАЯ АЗИЯ  (3 часа)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Казахстан. Узбекистан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108-115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Тянь-Шань,  отары, кумыс, арык, чабан,  юрта, Байконур, «Медео»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уранская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низменность, каракуль,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шелководство,  мечеть, медресе, изразцы.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географическое положение, столицу Казахстана,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Узбекистана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на политической карте Евразии Казахстан, его </w:t>
            </w: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Арала.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Туркмения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Киргизия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116-123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Иссык-Куль,  зубры,  лани, кочевники,  бешбармак, осман.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Знать географическое положение, столицу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Туркмении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на политической карте Евразии Туркмению, ее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Бадхызский</w:t>
            </w:r>
            <w:proofErr w:type="spellEnd"/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Гасан-Кулийский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заповедники.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 Экологические проблемы  Центральной Азии.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123-127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Сырдарья, Амударья, кишлак, сейсмоопасная  зона, чайхана. Арал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Таджикистана.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Таджикистан, его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Красной книги. Экологические проблемы  Центральной Азии.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ЮГО-ЗАПАДНАЯ АЗИЯ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Грузия. Азербайджан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127-136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Столица. Крупные города. Политическое устройство Закавказье,  нефтяные вышки, резервуары, 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нафталан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зебу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Население. Природные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Знать географическое положение, столицу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Грузии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на политической карте Евразии Грузию, ее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 Турция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136-143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источники,  террасы, туф,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Армении. Уметь находить на политической карте Евразии Армению, ее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 Иран Афганистан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144-151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Нефтяные месторождения,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Кувейт, курды, война в Персидском заливе.</w:t>
            </w:r>
          </w:p>
        </w:tc>
        <w:tc>
          <w:tcPr>
            <w:tcW w:w="3119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географическое </w:t>
            </w: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положение, столицу Ирака. Уметь находить на политической карте Евразии Ирак, его столицу.</w:t>
            </w:r>
          </w:p>
        </w:tc>
        <w:tc>
          <w:tcPr>
            <w:tcW w:w="2693" w:type="dxa"/>
            <w:gridSpan w:val="2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Вред, наносимый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природе добычей 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АЗИЯ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час)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Индия: географическое положение, природа, экономика, население, культура, обычаи и традиции.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154-161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Население, культура, обычаи и традиции.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Индии.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Индию,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естественных мест обитания диких животных.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keepNext/>
              <w:keepLines/>
              <w:spacing w:before="200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ВОСТОЧНАЯ АЗИЯ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Китай: географическое положение, природа, экономика, население, культура, обычаи и традиции.</w:t>
            </w:r>
          </w:p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162-170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Китая.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Китай, его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уникальных растений и животных. 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Монголия. Корея</w:t>
            </w:r>
          </w:p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171-179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Гобийский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медведь, лошадь Пржевальского, як, кумыс,  буддизм, монголо-татары. Северная и Южная Корея, различия уровня жизни,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генеральный секретарь, названия торговых марок.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географическое положение, столицу Монголии.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на политической карте Евразии Монголию, ее столицу. Знать географическое положение, </w:t>
            </w: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столицу Кореи.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географическое положение, природа, экономика, население, культура, обычаи и традиции.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179-185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Население, культура.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Японии.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Японию, ее столицу.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Землетрясения. Авария 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а/с «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Фукусима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Закон об охране окружающей среды.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IX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ЮГО-ВОСТОЧНАЯ АЗИЯ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Вьетнам. Таиланд. Индонезия</w:t>
            </w:r>
          </w:p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190-193</w:t>
            </w: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Полуостров Индокитай, Сиам, плавучие рынки, война во Вьетнаме, Сайгон, пагоды. Островное государство, сейсмическая активность, Ява, Суматра,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раффлезия, вараны.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столицу Вьетнама.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Вьетнам, его столицу. Знать географическое положение Индонезии,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лесов. Сокращение численности диких животных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«Государства Азии»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географическое положение, столицы изученных государств.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находить на политической карте Евразии их столицы.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Россия) – крупнейшее государство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Евразии.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Геополитические изменения Сухопутные и морские границы России. Изменение границ. 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Столица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олитическое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устройство. Население.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государственный строй и символику России.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показывать Россию на политических картах мира и Евразии.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Заповедники и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заказники.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деление России. Вхождение республики Крым в состав России. Столица, крупные города России.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 (области, округа, республики).</w:t>
            </w: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 xml:space="preserve">Знать составные части России. 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бобщения и систематизации</w:t>
            </w: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ТЕСТЫ по теме «Россия»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«Заочное путешествие» по городам РФ.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столицу и крупные города России. Уметь показывать на географической карте столицу и крупные города страны.</w:t>
            </w:r>
          </w:p>
        </w:tc>
        <w:tc>
          <w:tcPr>
            <w:tcW w:w="2552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  <w:trHeight w:val="373"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5310" w:type="dxa"/>
            <w:gridSpan w:val="8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СВОЙ КРАЙ 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часов)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нашего края.</w:t>
            </w:r>
          </w:p>
          <w:p w:rsidR="007A5694" w:rsidRPr="007A5694" w:rsidRDefault="007A5694" w:rsidP="007A5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карте области. Границы. Поверхность.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возникновения. Первые поселенцы. Географическое положение области. Пограничные территории. Рельеф.</w:t>
            </w:r>
          </w:p>
        </w:tc>
        <w:tc>
          <w:tcPr>
            <w:tcW w:w="2977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сведения о нашей местности.</w:t>
            </w:r>
          </w:p>
        </w:tc>
        <w:tc>
          <w:tcPr>
            <w:tcW w:w="2835" w:type="dxa"/>
            <w:gridSpan w:val="3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Климат. Предсказания погоды по местным признакам. Народные приметы.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Климатические особенности </w:t>
            </w:r>
            <w:r w:rsidRPr="007A56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Самарской</w:t>
            </w: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Народные приметы погоды.</w:t>
            </w:r>
          </w:p>
        </w:tc>
        <w:tc>
          <w:tcPr>
            <w:tcW w:w="2977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давать несложную характеристику климату  области.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и почвы нашей местности. Реки, пруды, озёра, каналы нашей местности.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ископаемых, группы пол. ископаемых и почв</w:t>
            </w:r>
            <w:proofErr w:type="gram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полезные ископаемые и почвы своей местности.</w:t>
            </w:r>
          </w:p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Вред, наносимый природе </w:t>
            </w:r>
            <w:proofErr w:type="spellStart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нерац</w:t>
            </w:r>
            <w:proofErr w:type="spellEnd"/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добычей полезных ископаемых.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 и животный мир нашего края. 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растительного мира.</w:t>
            </w:r>
          </w:p>
        </w:tc>
        <w:tc>
          <w:tcPr>
            <w:tcW w:w="2977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Знать типичных представителей растительного мира своего края. Уметь называть растения нашей местности.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растительного мира. Растения  Красной книги.</w:t>
            </w:r>
          </w:p>
        </w:tc>
      </w:tr>
      <w:tr w:rsidR="007A5694" w:rsidRPr="007A5694" w:rsidTr="007A5694">
        <w:trPr>
          <w:cantSplit/>
        </w:trPr>
        <w:tc>
          <w:tcPr>
            <w:tcW w:w="709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851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5694" w:rsidRPr="007A5694" w:rsidRDefault="007A5694" w:rsidP="007A5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национального состава Самарской  области. Народные традиции.</w:t>
            </w:r>
          </w:p>
        </w:tc>
        <w:tc>
          <w:tcPr>
            <w:tcW w:w="2977" w:type="dxa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lang w:eastAsia="ru-RU"/>
              </w:rPr>
              <w:t>Уметь составлять рассказ о занятиях населения.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A5694" w:rsidRPr="007A5694" w:rsidRDefault="007A5694" w:rsidP="007A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694" w:rsidRPr="007A5694" w:rsidRDefault="007A5694" w:rsidP="007A569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4E" w:rsidRPr="00303A4E" w:rsidRDefault="00303A4E" w:rsidP="00303A4E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03A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303A4E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tbl>
      <w:tblPr>
        <w:tblW w:w="1119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376"/>
        <w:gridCol w:w="885"/>
        <w:gridCol w:w="7229"/>
      </w:tblGrid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темы программы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Ко-во</w:t>
            </w:r>
            <w:proofErr w:type="spellEnd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зрительного и слухового восприятия.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мыслительных процессов: анализ, синтез.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мыслительных процессов: обобщения и исключения.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точности и осмысленности восприятия.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процесса запоминания и воспроизведения учебного материала.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Коррекция связной устной речи при составлении устных рассказов.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наглядно-образного мышления.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Южная Европа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Северная Европа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 Европа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способности понимать главное в воспринимаемом учебном материале.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эмоционально-волевой сферы (способности к волевому усилию).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умения работать в группе.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Коррекция, обогащение и расширение активного и </w:t>
            </w: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пассивного географического словаря.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памяти: быстроты и прочности восприятия.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восприятия времени.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Азия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мыслительных процессов обобщения изучаемого материала.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устойчивости внимания.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зрительного и слухового восприятия.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процессов запоминания и воспроизведения учебной информации.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Южная Азия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 Азия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мыслительных процессов обобщения </w:t>
            </w: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изучаемого материала.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устойчивости внимания.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7A5694" w:rsidRPr="007A5694" w:rsidTr="007A5694"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устойчивости внимания.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словесно-логического мышления.</w:t>
            </w:r>
          </w:p>
        </w:tc>
      </w:tr>
      <w:tr w:rsidR="007A5694" w:rsidRPr="007A5694" w:rsidTr="007A5694">
        <w:trPr>
          <w:trHeight w:val="136"/>
        </w:trPr>
        <w:tc>
          <w:tcPr>
            <w:tcW w:w="70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Свой край</w:t>
            </w:r>
          </w:p>
        </w:tc>
        <w:tc>
          <w:tcPr>
            <w:tcW w:w="885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7A5694" w:rsidRPr="007A5694" w:rsidRDefault="007A5694" w:rsidP="007A56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69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</w:tc>
      </w:tr>
    </w:tbl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825F9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В результате реализации программы </w:t>
      </w:r>
      <w:r w:rsidRPr="005825F9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должно обеспечиваться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приобретение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первичное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понимание социальной реальности и повседневной жизни;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переживание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развитие</w:t>
      </w:r>
      <w:proofErr w:type="gramEnd"/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как личности, формирование его социальной компетентности, чувства патриотизма и т. </w:t>
      </w:r>
      <w:proofErr w:type="spell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д</w:t>
      </w:r>
      <w:proofErr w:type="spellEnd"/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A5694" w:rsidRPr="007A5694" w:rsidRDefault="007A5694" w:rsidP="007A569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A5694">
        <w:rPr>
          <w:rFonts w:ascii="Times New Roman" w:eastAsia="Calibri" w:hAnsi="Times New Roman" w:cs="Times New Roman"/>
          <w:sz w:val="28"/>
          <w:szCs w:val="28"/>
          <w:u w:val="single"/>
        </w:rPr>
        <w:t>Учащийся должен знать: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Географическое положение, столицы и характерные особенности изучаемых государств Евразии;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Границы, государственный строй и символику России;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Медицинские учреждения и отделы социальной защиты своей местности;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A5694">
        <w:rPr>
          <w:rFonts w:ascii="Times New Roman" w:eastAsia="Calibri" w:hAnsi="Times New Roman" w:cs="Times New Roman"/>
          <w:sz w:val="28"/>
          <w:szCs w:val="28"/>
          <w:u w:val="single"/>
        </w:rPr>
        <w:t>Учащийся должен уметь: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Находить на политической карте Евразии изучаемые государства и их столицы;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По иллюстрациям характерных достопримечательностей узнавать отдельные города Евразии;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Показывать Россию на политических картах мира и Евразии;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Находить свою местность на карте России;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Правильно вести себя в природе;</w:t>
      </w: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Выполнять задания в «Рабочей тетради по географии» для 9 класса.</w:t>
      </w:r>
    </w:p>
    <w:p w:rsidR="007A5694" w:rsidRPr="007A5694" w:rsidRDefault="007A5694" w:rsidP="007A5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Учебно-методическое обеспечение учебного курса:</w:t>
      </w:r>
    </w:p>
    <w:p w:rsidR="007A5694" w:rsidRPr="007A5694" w:rsidRDefault="007A5694" w:rsidP="007A5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5694" w:rsidRPr="007A5694" w:rsidRDefault="007A5694" w:rsidP="007A56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694">
        <w:rPr>
          <w:rFonts w:ascii="Times New Roman" w:eastAsia="Calibri" w:hAnsi="Times New Roman" w:cs="Times New Roman"/>
          <w:b/>
          <w:sz w:val="28"/>
          <w:szCs w:val="28"/>
        </w:rPr>
        <w:t>Учебно-дидактический материал для учащихся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7A569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  вида. М.: «Просвещение», 2005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Атлас 9 класс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Контурные карты.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694">
        <w:rPr>
          <w:rFonts w:ascii="Times New Roman" w:eastAsia="Calibri" w:hAnsi="Times New Roman" w:cs="Times New Roman"/>
          <w:b/>
          <w:sz w:val="28"/>
          <w:szCs w:val="28"/>
        </w:rPr>
        <w:t>Методические пособия для учителя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География. Энциклопедия для детей. М.: «Махаон», 2000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5694">
        <w:rPr>
          <w:rFonts w:ascii="Times New Roman" w:eastAsia="Calibri" w:hAnsi="Times New Roman" w:cs="Times New Roman"/>
          <w:sz w:val="28"/>
          <w:szCs w:val="28"/>
        </w:rPr>
        <w:t>Новенко</w:t>
      </w:r>
      <w:proofErr w:type="spellEnd"/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 Д.В. Тематическое и поурочное планирование. География 7 класс. М.: «Просвещение», 1997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Крылова О.В. Методическое пособие по географии материков и океанов. 7 класс. М.: «Просвещение», 1997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5694">
        <w:rPr>
          <w:rFonts w:ascii="Times New Roman" w:eastAsia="Calibri" w:hAnsi="Times New Roman" w:cs="Times New Roman"/>
          <w:sz w:val="28"/>
          <w:szCs w:val="28"/>
        </w:rPr>
        <w:t>Лазаревич</w:t>
      </w:r>
      <w:proofErr w:type="spellEnd"/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 К.С. Я иду на урок географии: Физическая география материков и океанов: книга для учителя. М.: «Первое сентября», 2000</w:t>
      </w:r>
    </w:p>
    <w:p w:rsidR="007A5694" w:rsidRPr="007A5694" w:rsidRDefault="007A5694" w:rsidP="007A5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94" w:rsidRPr="007A5694" w:rsidRDefault="007A5694" w:rsidP="007A5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5694">
        <w:rPr>
          <w:rFonts w:ascii="Times New Roman" w:eastAsia="Calibri" w:hAnsi="Times New Roman" w:cs="Times New Roman"/>
          <w:sz w:val="28"/>
          <w:szCs w:val="28"/>
        </w:rPr>
        <w:t>Бейко</w:t>
      </w:r>
      <w:proofErr w:type="spellEnd"/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 В.Б. , Березина М.Ф., </w:t>
      </w:r>
      <w:proofErr w:type="spellStart"/>
      <w:r w:rsidRPr="007A5694">
        <w:rPr>
          <w:rFonts w:ascii="Times New Roman" w:eastAsia="Calibri" w:hAnsi="Times New Roman" w:cs="Times New Roman"/>
          <w:sz w:val="28"/>
          <w:szCs w:val="28"/>
        </w:rPr>
        <w:t>Боготырева</w:t>
      </w:r>
      <w:proofErr w:type="spellEnd"/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 Е.Л. Большая энциклопедия животного мира.: </w:t>
      </w:r>
      <w:proofErr w:type="spellStart"/>
      <w:r w:rsidRPr="007A569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7A569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7A5694">
        <w:rPr>
          <w:rFonts w:ascii="Times New Roman" w:eastAsia="Calibri" w:hAnsi="Times New Roman" w:cs="Times New Roman"/>
          <w:sz w:val="28"/>
          <w:szCs w:val="28"/>
        </w:rPr>
        <w:t>поп</w:t>
      </w:r>
      <w:proofErr w:type="spellEnd"/>
      <w:r w:rsidRPr="007A5694">
        <w:rPr>
          <w:rFonts w:ascii="Times New Roman" w:eastAsia="Calibri" w:hAnsi="Times New Roman" w:cs="Times New Roman"/>
          <w:sz w:val="28"/>
          <w:szCs w:val="28"/>
        </w:rPr>
        <w:t>. Издание для детей. - ЗАО «РОСМЭН-ПРЕСС», 2006</w:t>
      </w:r>
    </w:p>
    <w:p w:rsidR="007A5694" w:rsidRPr="007A5694" w:rsidRDefault="007A5694" w:rsidP="007A5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694" w:rsidRPr="007A5694" w:rsidRDefault="007A5694" w:rsidP="007A5694">
      <w:pPr>
        <w:spacing w:after="24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7A56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Ружинская</w:t>
      </w:r>
      <w:proofErr w:type="spellEnd"/>
      <w:r w:rsidRPr="007A56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Л.А., Орлова Л.Ф., Митина В.И География Рязанской области: Методическое пособие для учителей – М: Издательство МГУ, 2002 </w:t>
      </w:r>
    </w:p>
    <w:p w:rsidR="007A5694" w:rsidRPr="007A5694" w:rsidRDefault="007A5694" w:rsidP="007A5694">
      <w:pPr>
        <w:spacing w:after="24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A56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История одной губернии: </w:t>
      </w:r>
      <w:proofErr w:type="gramStart"/>
      <w:r w:rsidRPr="007A56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Очерки истории Рязанского края 1778-2000 гг. Под ред. к.и.н. П.В. Акульшина – Рязань, ГУ – издательство «Пресса», 2000. </w:t>
      </w:r>
      <w:proofErr w:type="gramEnd"/>
    </w:p>
    <w:p w:rsidR="007A5694" w:rsidRPr="007A5694" w:rsidRDefault="007A5694" w:rsidP="007A5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694" w:rsidRPr="007A5694" w:rsidRDefault="007A5694" w:rsidP="007A56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1D7" w:rsidRPr="00A5148F" w:rsidRDefault="000831D7" w:rsidP="00303A4E">
      <w:pPr>
        <w:spacing w:after="0" w:line="240" w:lineRule="auto"/>
        <w:ind w:left="360" w:firstLine="34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831D7" w:rsidRPr="00A5148F" w:rsidSect="001F638C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12" w:rsidRDefault="00E81712" w:rsidP="00A5148F">
      <w:pPr>
        <w:spacing w:after="0" w:line="240" w:lineRule="auto"/>
      </w:pPr>
      <w:r>
        <w:separator/>
      </w:r>
    </w:p>
  </w:endnote>
  <w:endnote w:type="continuationSeparator" w:id="0">
    <w:p w:rsidR="00E81712" w:rsidRDefault="00E81712" w:rsidP="00A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542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31D7" w:rsidRPr="00A5148F" w:rsidRDefault="004F3529">
        <w:pPr>
          <w:pStyle w:val="af"/>
          <w:jc w:val="center"/>
          <w:rPr>
            <w:sz w:val="18"/>
            <w:szCs w:val="18"/>
          </w:rPr>
        </w:pPr>
        <w:r w:rsidRPr="00A5148F">
          <w:rPr>
            <w:sz w:val="18"/>
            <w:szCs w:val="18"/>
          </w:rPr>
          <w:fldChar w:fldCharType="begin"/>
        </w:r>
        <w:r w:rsidR="000831D7" w:rsidRPr="00A5148F">
          <w:rPr>
            <w:sz w:val="18"/>
            <w:szCs w:val="18"/>
          </w:rPr>
          <w:instrText>PAGE   \* MERGEFORMAT</w:instrText>
        </w:r>
        <w:r w:rsidRPr="00A5148F">
          <w:rPr>
            <w:sz w:val="18"/>
            <w:szCs w:val="18"/>
          </w:rPr>
          <w:fldChar w:fldCharType="separate"/>
        </w:r>
        <w:r w:rsidR="003D5360">
          <w:rPr>
            <w:noProof/>
            <w:sz w:val="18"/>
            <w:szCs w:val="18"/>
          </w:rPr>
          <w:t>1</w:t>
        </w:r>
        <w:r w:rsidRPr="00A5148F">
          <w:rPr>
            <w:sz w:val="18"/>
            <w:szCs w:val="18"/>
          </w:rPr>
          <w:fldChar w:fldCharType="end"/>
        </w:r>
      </w:p>
    </w:sdtContent>
  </w:sdt>
  <w:p w:rsidR="000831D7" w:rsidRDefault="000831D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84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68E" w:rsidRPr="00303A4E" w:rsidRDefault="004F3529">
        <w:pPr>
          <w:pStyle w:val="af"/>
          <w:jc w:val="center"/>
          <w:rPr>
            <w:sz w:val="18"/>
            <w:szCs w:val="18"/>
          </w:rPr>
        </w:pPr>
        <w:r w:rsidRPr="00303A4E">
          <w:rPr>
            <w:sz w:val="18"/>
            <w:szCs w:val="18"/>
          </w:rPr>
          <w:fldChar w:fldCharType="begin"/>
        </w:r>
        <w:r w:rsidR="00851FAB" w:rsidRPr="00303A4E">
          <w:rPr>
            <w:sz w:val="18"/>
            <w:szCs w:val="18"/>
          </w:rPr>
          <w:instrText>PAGE   \* MERGEFORMAT</w:instrText>
        </w:r>
        <w:r w:rsidRPr="00303A4E">
          <w:rPr>
            <w:sz w:val="18"/>
            <w:szCs w:val="18"/>
          </w:rPr>
          <w:fldChar w:fldCharType="separate"/>
        </w:r>
        <w:r w:rsidR="003D5360">
          <w:rPr>
            <w:noProof/>
            <w:sz w:val="18"/>
            <w:szCs w:val="18"/>
          </w:rPr>
          <w:t>18</w:t>
        </w:r>
        <w:r w:rsidRPr="00303A4E">
          <w:rPr>
            <w:sz w:val="18"/>
            <w:szCs w:val="18"/>
          </w:rPr>
          <w:fldChar w:fldCharType="end"/>
        </w:r>
      </w:p>
    </w:sdtContent>
  </w:sdt>
  <w:p w:rsidR="0042368E" w:rsidRDefault="00E8171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12" w:rsidRDefault="00E81712" w:rsidP="00A5148F">
      <w:pPr>
        <w:spacing w:after="0" w:line="240" w:lineRule="auto"/>
      </w:pPr>
      <w:r>
        <w:separator/>
      </w:r>
    </w:p>
  </w:footnote>
  <w:footnote w:type="continuationSeparator" w:id="0">
    <w:p w:rsidR="00E81712" w:rsidRDefault="00E81712" w:rsidP="00A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A0C1269"/>
    <w:multiLevelType w:val="hybridMultilevel"/>
    <w:tmpl w:val="2C7C044A"/>
    <w:lvl w:ilvl="0" w:tplc="D60C17A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02F"/>
    <w:multiLevelType w:val="hybridMultilevel"/>
    <w:tmpl w:val="5FCEEEA2"/>
    <w:lvl w:ilvl="0" w:tplc="E01669C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B7C33"/>
    <w:multiLevelType w:val="hybridMultilevel"/>
    <w:tmpl w:val="5B94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65B21"/>
    <w:multiLevelType w:val="hybridMultilevel"/>
    <w:tmpl w:val="831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027F6"/>
    <w:multiLevelType w:val="hybridMultilevel"/>
    <w:tmpl w:val="BDB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2952C2"/>
    <w:multiLevelType w:val="hybridMultilevel"/>
    <w:tmpl w:val="476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7703"/>
    <w:multiLevelType w:val="hybridMultilevel"/>
    <w:tmpl w:val="9EDA82BE"/>
    <w:lvl w:ilvl="0" w:tplc="1848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14"/>
  </w:num>
  <w:num w:numId="10">
    <w:abstractNumId w:val="11"/>
  </w:num>
  <w:num w:numId="1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0C"/>
    <w:rsid w:val="0004540C"/>
    <w:rsid w:val="000831D7"/>
    <w:rsid w:val="0009008E"/>
    <w:rsid w:val="00096B12"/>
    <w:rsid w:val="000E46EA"/>
    <w:rsid w:val="001202A2"/>
    <w:rsid w:val="00144CC5"/>
    <w:rsid w:val="002214C2"/>
    <w:rsid w:val="002811F6"/>
    <w:rsid w:val="00303A4E"/>
    <w:rsid w:val="003D5360"/>
    <w:rsid w:val="004F3529"/>
    <w:rsid w:val="004F565A"/>
    <w:rsid w:val="00552876"/>
    <w:rsid w:val="007A5694"/>
    <w:rsid w:val="008034CA"/>
    <w:rsid w:val="00851FAB"/>
    <w:rsid w:val="008852EF"/>
    <w:rsid w:val="00A02BB9"/>
    <w:rsid w:val="00A5148F"/>
    <w:rsid w:val="00B63253"/>
    <w:rsid w:val="00B8180C"/>
    <w:rsid w:val="00C46F56"/>
    <w:rsid w:val="00D015E5"/>
    <w:rsid w:val="00D91843"/>
    <w:rsid w:val="00DF0F7F"/>
    <w:rsid w:val="00E8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67E8-680D-4F58-B5A8-648EC13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dcterms:created xsi:type="dcterms:W3CDTF">2018-10-21T19:31:00Z</dcterms:created>
  <dcterms:modified xsi:type="dcterms:W3CDTF">2018-11-23T09:22:00Z</dcterms:modified>
</cp:coreProperties>
</file>