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GoBack"/>
      <w:bookmarkEnd w:id="0"/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E50B58" w:rsidP="00807C13">
      <w:pPr>
        <w:widowControl w:val="0"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  </w:t>
      </w:r>
      <w:r w:rsidR="007B7E63" w:rsidRPr="009D7884">
        <w:rPr>
          <w:bCs/>
          <w:sz w:val="26"/>
          <w:szCs w:val="26"/>
        </w:rPr>
        <w:t xml:space="preserve">                                 </w:t>
      </w:r>
      <w:r w:rsidR="00E7698C" w:rsidRPr="009D7884">
        <w:rPr>
          <w:bCs/>
          <w:sz w:val="26"/>
          <w:szCs w:val="26"/>
        </w:rPr>
        <w:t xml:space="preserve">                     </w:t>
      </w:r>
      <w:r w:rsidR="00160141">
        <w:rPr>
          <w:bCs/>
          <w:sz w:val="26"/>
          <w:szCs w:val="26"/>
        </w:rPr>
        <w:t xml:space="preserve">                 </w:t>
      </w:r>
      <w:r w:rsidR="007B7E63"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2239C5" w:rsidRPr="001A63B2">
        <w:rPr>
          <w:b/>
          <w:sz w:val="36"/>
          <w:szCs w:val="40"/>
          <w:lang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90464A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5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6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9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14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5A66A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5A66A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17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19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20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23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24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26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28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31</w:t>
        </w:r>
        <w:r w:rsidR="00557DA1">
          <w:rPr>
            <w:webHidden/>
          </w:rPr>
          <w:fldChar w:fldCharType="end"/>
        </w:r>
      </w:hyperlink>
    </w:p>
    <w:p w:rsidR="00557DA1" w:rsidRDefault="005A66A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32</w:t>
        </w:r>
        <w:r w:rsidR="00557DA1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9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314AFE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7F3F5E">
        <w:rPr>
          <w:sz w:val="26"/>
          <w:szCs w:val="26"/>
        </w:rPr>
        <w:t>экзаменов</w:t>
      </w:r>
      <w:r w:rsidR="007F3F5E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</w:t>
      </w:r>
      <w:r w:rsidR="00C14DE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1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2"/>
      </w:r>
      <w:r w:rsidR="00BE2229" w:rsidRPr="009D7884">
        <w:rPr>
          <w:sz w:val="26"/>
          <w:szCs w:val="26"/>
        </w:rPr>
        <w:t>;</w:t>
      </w:r>
      <w:r w:rsidR="00BE2229" w:rsidRPr="0067643A">
        <w:t xml:space="preserve"> 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9667A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 w:rsidDel="009667A7">
        <w:rPr>
          <w:sz w:val="26"/>
          <w:szCs w:val="26"/>
        </w:rPr>
        <w:t xml:space="preserve"> 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экзамена претендуют на увеличение продолжительности экзамена на 1,5 часа безотносительно формы получения ими образования (в или вне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подтверждающей инвалидность).</w:t>
      </w:r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r w:rsidRPr="00DE1D67">
        <w:rPr>
          <w:rFonts w:ascii="Times New Roman" w:hAnsi="Times New Roman"/>
          <w:sz w:val="26"/>
          <w:szCs w:val="26"/>
        </w:rPr>
        <w:t xml:space="preserve">ассистента-сурдопереводчика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>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>
        <w:rPr>
          <w:rFonts w:ascii="Times New Roman" w:hAnsi="Times New Roman"/>
          <w:sz w:val="26"/>
          <w:szCs w:val="26"/>
        </w:rPr>
        <w:t xml:space="preserve"> 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Pr="00E10670"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>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обучающегося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ОИВ (для центральных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>в образовательную организацию, на базе которой организован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</w:t>
      </w:r>
      <w:r w:rsidRPr="008618A2">
        <w:rPr>
          <w:sz w:val="26"/>
          <w:szCs w:val="26"/>
        </w:rPr>
        <w:t xml:space="preserve"> связи,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="005772F5" w:rsidRPr="00470E6E">
        <w:rPr>
          <w:sz w:val="26"/>
          <w:szCs w:val="26"/>
        </w:rPr>
        <w:t xml:space="preserve"> 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в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(Arial /Verdana).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тифлопереводчиков, количество членов ГЭК должно быть увеличено для обеспечения контроля за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 w:rsidRPr="005B1209" w:rsidDel="005B1209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этом случае организуется</w:t>
      </w:r>
      <w:r w:rsidR="00D10D5D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>Лица, привлекаемые к проведению ГИА в ППЭ на дому, в медицинской организации прибывают в указанный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данный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>величения ЭМ для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 </w:t>
      </w:r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члена ГЭК ассистенты 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>предмете, количестве 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244F89" w:rsidRPr="009D7884">
        <w:rPr>
          <w:b/>
          <w:i/>
          <w:sz w:val="26"/>
          <w:szCs w:val="26"/>
        </w:rPr>
        <w:t xml:space="preserve"> 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0C1DD4">
        <w:rPr>
          <w:b/>
          <w:bCs/>
          <w:i/>
          <w:sz w:val="26"/>
          <w:szCs w:val="26"/>
        </w:rPr>
        <w:t>ПО</w:t>
      </w:r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Порядком </w:t>
      </w:r>
      <w:r w:rsidR="00EE349A">
        <w:rPr>
          <w:bCs/>
          <w:sz w:val="26"/>
          <w:szCs w:val="26"/>
        </w:rPr>
        <w:t>ГИА-11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r w:rsidRPr="000B4E5E">
        <w:rPr>
          <w:bCs/>
          <w:sz w:val="26"/>
          <w:szCs w:val="26"/>
        </w:rPr>
        <w:t>тифлопереводчиков</w:t>
      </w:r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r w:rsidRPr="00570254">
        <w:rPr>
          <w:bCs/>
          <w:sz w:val="26"/>
          <w:szCs w:val="26"/>
        </w:rPr>
        <w:t>тифлопереводчика</w:t>
      </w:r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="00A8134F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>аркировкой 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8001DB">
        <w:rPr>
          <w:bCs/>
          <w:iCs/>
          <w:sz w:val="26"/>
          <w:szCs w:val="26"/>
        </w:rPr>
        <w:t xml:space="preserve"> 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 и 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AF" w:rsidRDefault="005A66AF" w:rsidP="00E26F70">
      <w:r>
        <w:separator/>
      </w:r>
    </w:p>
  </w:endnote>
  <w:endnote w:type="continuationSeparator" w:id="0">
    <w:p w:rsidR="005A66AF" w:rsidRDefault="005A66AF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778651"/>
      <w:docPartObj>
        <w:docPartGallery w:val="Page Numbers (Bottom of Page)"/>
        <w:docPartUnique/>
      </w:docPartObj>
    </w:sdtPr>
    <w:sdtEndPr/>
    <w:sdtContent>
      <w:p w:rsidR="00D2002B" w:rsidRDefault="00D2002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EE">
          <w:rPr>
            <w:noProof/>
          </w:rPr>
          <w:t>2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AF" w:rsidRDefault="005A66AF" w:rsidP="00E26F70">
      <w:r>
        <w:separator/>
      </w:r>
    </w:p>
  </w:footnote>
  <w:footnote w:type="continuationSeparator" w:id="0">
    <w:p w:rsidR="005A66AF" w:rsidRDefault="005A66AF" w:rsidP="00E26F70">
      <w:r>
        <w:continuationSeparator/>
      </w:r>
    </w:p>
  </w:footnote>
  <w:footnote w:id="1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 53 Порядка ГИА-11. </w:t>
      </w:r>
    </w:p>
  </w:footnote>
  <w:footnote w:id="2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7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8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проведение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10EE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6A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367E-CF26-4F27-8403-95D9BD12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</cp:lastModifiedBy>
  <cp:revision>2</cp:revision>
  <cp:lastPrinted>2017-12-27T13:58:00Z</cp:lastPrinted>
  <dcterms:created xsi:type="dcterms:W3CDTF">2019-12-19T04:38:00Z</dcterms:created>
  <dcterms:modified xsi:type="dcterms:W3CDTF">2019-12-19T04:38:00Z</dcterms:modified>
</cp:coreProperties>
</file>